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Leer teoría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En un esfuerzo por mejorar las puntuaciones lexiles y la comprensión de lectura en preparación para la próxima evaluación Georgia Milestones, se requiere completar una serie de pruebas de lectura.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Cantidad de pruebas requeridas: ¡</w:t>
      </w:r>
      <w:r w:rsidDel="00000000" w:rsidR="00000000" w:rsidRPr="00000000">
        <w:rPr>
          <w:rtl w:val="0"/>
        </w:rPr>
        <w:t xml:space="preserve">10 pruebas de lectura COMPLETADAS SATISFACTORIAMENTE (10 puntos por prueba) </w:t>
      </w:r>
      <w:r w:rsidDel="00000000" w:rsidR="00000000" w:rsidRPr="00000000">
        <w:rPr>
          <w:u w:val="single"/>
          <w:rtl w:val="0"/>
        </w:rPr>
        <w:t xml:space="preserve">cada 9 semanas!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Requisitos:</w:t>
      </w:r>
      <w:r w:rsidDel="00000000" w:rsidR="00000000" w:rsidRPr="00000000">
        <w:rPr>
          <w:rtl w:val="0"/>
        </w:rPr>
        <w:t xml:space="preserve"> Debes pasar un total de diez pruebas (10) de lectura cada 9 semanas. Cuando observe su página de progreso, cada </w:t>
      </w:r>
      <w:r w:rsidDel="00000000" w:rsidR="00000000" w:rsidRPr="00000000">
        <w:rPr>
          <w:b w:val="1"/>
          <w:rtl w:val="0"/>
        </w:rPr>
        <w:t xml:space="preserve">cambio de nivel (</w:t>
      </w:r>
      <w:r w:rsidDel="00000000" w:rsidR="00000000" w:rsidRPr="00000000">
        <w:rPr>
          <w:b w:val="1"/>
          <w:i w:val="1"/>
          <w:rtl w:val="0"/>
        </w:rPr>
        <w:t xml:space="preserve">Level Change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 debe indicar </w:t>
      </w:r>
      <w:r w:rsidDel="00000000" w:rsidR="00000000" w:rsidRPr="00000000">
        <w:rPr>
          <w:b w:val="1"/>
          <w:rtl w:val="0"/>
        </w:rPr>
        <w:t xml:space="preserve">Aumento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Ninguno (</w:t>
      </w:r>
      <w:r w:rsidDel="00000000" w:rsidR="00000000" w:rsidRPr="00000000">
        <w:rPr>
          <w:b w:val="1"/>
          <w:i w:val="1"/>
          <w:rtl w:val="0"/>
        </w:rPr>
        <w:t xml:space="preserve">Increase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or None</w:t>
      </w:r>
      <w:r w:rsidDel="00000000" w:rsidR="00000000" w:rsidRPr="00000000">
        <w:rPr>
          <w:b w:val="1"/>
          <w:rtl w:val="0"/>
        </w:rPr>
        <w:t xml:space="preserve">) </w:t>
      </w:r>
      <w:r w:rsidDel="00000000" w:rsidR="00000000" w:rsidRPr="00000000">
        <w:rPr>
          <w:rtl w:val="0"/>
        </w:rPr>
        <w:t xml:space="preserve">con el fin de recibir el crédito para esa prueba. En su página de progreso, usted debe tener un total de 10 cambios de nivel que indiquen </w:t>
      </w:r>
      <w:r w:rsidDel="00000000" w:rsidR="00000000" w:rsidRPr="00000000">
        <w:rPr>
          <w:b w:val="1"/>
          <w:rtl w:val="0"/>
        </w:rPr>
        <w:t xml:space="preserve">Aumento o Ninguno</w:t>
      </w:r>
      <w:r w:rsidDel="00000000" w:rsidR="00000000" w:rsidRPr="00000000">
        <w:rPr>
          <w:rtl w:val="0"/>
        </w:rPr>
        <w:t xml:space="preserve"> cada 9 semanas.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Para empezar: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1- Entrar usando la siguiente información.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2- Tome la prueba diagnóstica. Puede tomar hasta 20 minutos para completar la prueba. No se guardará el progreso hasta que el examen diagnóstico (pre-test) ha sido completado.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3- Ahora, puedes comenzar el programa.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Información para ingresar a tu cuenta: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1- </w:t>
      </w:r>
      <w:r w:rsidDel="00000000" w:rsidR="00000000" w:rsidRPr="00000000">
        <w:rPr>
          <w:rtl w:val="0"/>
        </w:rPr>
        <w:t xml:space="preserve">Ir a www.readtheory.org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2- Iniciar sesión con la siguiente información: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Nombre de usuario (</w:t>
      </w:r>
      <w:r w:rsidDel="00000000" w:rsidR="00000000" w:rsidRPr="00000000">
        <w:rPr>
          <w:i w:val="1"/>
          <w:rtl w:val="0"/>
        </w:rPr>
        <w:t xml:space="preserve">Username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Contraseña (</w:t>
      </w:r>
      <w:r w:rsidDel="00000000" w:rsidR="00000000" w:rsidRPr="00000000">
        <w:rPr>
          <w:b w:val="1"/>
          <w:i w:val="1"/>
          <w:rtl w:val="0"/>
        </w:rPr>
        <w:t xml:space="preserve">Password</w:t>
      </w:r>
      <w:r w:rsidDel="00000000" w:rsidR="00000000" w:rsidRPr="00000000">
        <w:rPr>
          <w:rtl w:val="0"/>
        </w:rPr>
        <w:t xml:space="preserve">): trojans2017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3- Para comenzar, debes completar una prueba diagnóstica. Dale clic donde dice “continuar” (</w:t>
      </w:r>
      <w:r w:rsidDel="00000000" w:rsidR="00000000" w:rsidRPr="00000000">
        <w:rPr>
          <w:b w:val="1"/>
          <w:i w:val="1"/>
          <w:rtl w:val="0"/>
        </w:rPr>
        <w:t xml:space="preserve">Continue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676525" cy="26765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